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C0" w:rsidRDefault="00480DC0"/>
    <w:p w:rsidR="00480DC0" w:rsidRDefault="004D5C27">
      <w:hyperlink r:id="rId6" w:history="1">
        <w:r w:rsidR="00480DC0" w:rsidRPr="00256222">
          <w:rPr>
            <w:rStyle w:val="Hypertextovprepojenie"/>
          </w:rPr>
          <w:t>https://www.uvzsr.sk/index.php?option=com_content&amp;view=article&amp;id=4823:236-vyhlaka-uradu-verejneho-zdravotnictva-slovenskej-republikynktorou-sa-dopa-vyhlakan-2332021-vv-sr&amp;catid=250:koronavirus-2019-ncov&amp;Itemid=153</w:t>
        </w:r>
      </w:hyperlink>
    </w:p>
    <w:p w:rsidR="00480DC0" w:rsidRDefault="00480DC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480DC0" w:rsidRPr="00480DC0" w:rsidTr="00480DC0">
        <w:trPr>
          <w:tblCellSpacing w:w="15" w:type="dxa"/>
        </w:trPr>
        <w:tc>
          <w:tcPr>
            <w:tcW w:w="4673" w:type="pct"/>
            <w:vAlign w:val="center"/>
            <w:hideMark/>
          </w:tcPr>
          <w:p w:rsidR="00480DC0" w:rsidRPr="00480DC0" w:rsidRDefault="00480DC0" w:rsidP="00480DC0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480DC0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236. VYHLÁŠKA Úradu verejného zdravotníctva Slovenskej republiky, ktorou sa dopĺňa vyhláška č. 233/2021 V.V SR </w:t>
            </w:r>
          </w:p>
        </w:tc>
        <w:tc>
          <w:tcPr>
            <w:tcW w:w="131" w:type="pct"/>
            <w:vAlign w:val="center"/>
            <w:hideMark/>
          </w:tcPr>
          <w:p w:rsidR="00480DC0" w:rsidRPr="00480DC0" w:rsidRDefault="00480DC0" w:rsidP="00480D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80DC0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4E117C5B" wp14:editId="0FDC902B">
                  <wp:extent cx="128905" cy="128905"/>
                  <wp:effectExtent l="0" t="0" r="4445" b="4445"/>
                  <wp:docPr id="1" name="Obrázok 1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pct"/>
            <w:vAlign w:val="center"/>
            <w:hideMark/>
          </w:tcPr>
          <w:p w:rsidR="00480DC0" w:rsidRPr="00480DC0" w:rsidRDefault="00480DC0" w:rsidP="00480D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80DC0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B9384AF" wp14:editId="0555F6DC">
                  <wp:extent cx="128905" cy="128905"/>
                  <wp:effectExtent l="0" t="0" r="4445" b="4445"/>
                  <wp:docPr id="2" name="Obrázok 2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0DC0" w:rsidRPr="00480DC0" w:rsidRDefault="00480DC0" w:rsidP="00480DC0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480DC0" w:rsidRPr="00480DC0" w:rsidTr="00480DC0">
        <w:trPr>
          <w:tblCellSpacing w:w="15" w:type="dxa"/>
        </w:trPr>
        <w:tc>
          <w:tcPr>
            <w:tcW w:w="0" w:type="auto"/>
            <w:hideMark/>
          </w:tcPr>
          <w:p w:rsidR="00480DC0" w:rsidRPr="00480DC0" w:rsidRDefault="00480DC0" w:rsidP="00480DC0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4"/>
                <w:szCs w:val="24"/>
                <w:lang w:eastAsia="sk-SK"/>
              </w:rPr>
            </w:pPr>
            <w:r w:rsidRPr="00480DC0"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  <w:t xml:space="preserve">Piatok, 30. Júl 2021 12:43 </w:t>
            </w:r>
          </w:p>
        </w:tc>
      </w:tr>
      <w:tr w:rsidR="00480DC0" w:rsidRPr="00480DC0" w:rsidTr="00480DC0">
        <w:trPr>
          <w:tblCellSpacing w:w="15" w:type="dxa"/>
        </w:trPr>
        <w:tc>
          <w:tcPr>
            <w:tcW w:w="0" w:type="auto"/>
            <w:hideMark/>
          </w:tcPr>
          <w:p w:rsidR="00480DC0" w:rsidRPr="00480DC0" w:rsidRDefault="004D5C27" w:rsidP="00480DC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1" w:history="1">
              <w:r w:rsidR="00480DC0" w:rsidRPr="00480DC0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236/2021 V. v. SR</w:t>
              </w:r>
            </w:hyperlink>
            <w:r w:rsidR="00480DC0" w:rsidRPr="00480DC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</w:t>
            </w:r>
            <w:r w:rsidR="00480DC0" w:rsidRPr="00480DC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(PDF) VYHLÁŠKA Úradu verejného zdravotníctva Slovenskej republiky, ktorou sa dopĺňa vyhláška Úradu verejného zdravotníctva Slovenskej republiky č. 233/2021 V. v. SR, ktorou sa nariaďujú opatrenia pri ohrození verejného zdravia k obmedzeniam hromadných podujatí</w:t>
            </w:r>
          </w:p>
          <w:p w:rsidR="00480DC0" w:rsidRPr="00480DC0" w:rsidRDefault="00480DC0" w:rsidP="00480DC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80DC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Prehľad zmien:</w:t>
            </w:r>
            <w:r w:rsidRPr="00480DC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U športovcov a osôb zabezpečujúcich organizáciu a chod hromadného podujatia do limitu 100 osôb v zelených okresoch (stupeň Monitoring) nemusí byť od soboty 31. júla podmienená účasť na športovej súťaži negatívnym výsledkom testu.</w:t>
            </w:r>
          </w:p>
          <w:p w:rsidR="00480DC0" w:rsidRPr="00480DC0" w:rsidRDefault="00480DC0" w:rsidP="00480DC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80DC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 žltých a horších okresoch sú pre športové podujatia zastrešené športovými zväzmi ponechané podmienky ako doteraz, teda platí povinnosť pravidelného testovania hráčov a osôb zabezpečujúcich organizáciu a chod hromadného podujatia. V žltých a horších okresoch nemusia podstupovať testovanie na COVID-19 tí, ktorí spĺňajú definíciu plne zaočkovanej osoby alebo sú do 180 dní po prekonaní ochorenia či osoby do 12 rokov.</w:t>
            </w:r>
          </w:p>
          <w:p w:rsidR="00480DC0" w:rsidRPr="00480DC0" w:rsidRDefault="00480DC0" w:rsidP="00480DC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480DC0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Zmena bola odsúhlasená na rokovaní členov odborného konzília, za účasti štátneho tajomníka ministerstva školstva Ivana Husára a poverených osôb z Úradu verejného zdravotníctva SR.</w:t>
            </w:r>
          </w:p>
        </w:tc>
      </w:tr>
    </w:tbl>
    <w:p w:rsidR="002B611F" w:rsidRDefault="004D5C27"/>
    <w:p w:rsidR="00AB6883" w:rsidRDefault="00AB6883"/>
    <w:p w:rsidR="00AB6883" w:rsidRDefault="00AB6883">
      <w:hyperlink r:id="rId12" w:history="1">
        <w:r w:rsidRPr="004A5205">
          <w:rPr>
            <w:rStyle w:val="Hypertextovprepojenie"/>
          </w:rPr>
          <w:t>https://slovensko.hnonline.sk/6664808-covid-automat-vsetky-okresy-ostavaju-zelene-o-zmene-by-musela-rozhodnut-vlada</w:t>
        </w:r>
      </w:hyperlink>
    </w:p>
    <w:p w:rsidR="00AB6883" w:rsidRDefault="00AB6883" w:rsidP="00AB6883">
      <w:pPr>
        <w:shd w:val="clear" w:color="auto" w:fill="FFFFFF"/>
        <w:rPr>
          <w:rFonts w:ascii="Roboto" w:hAnsi="Roboto" w:cs="Helvetica"/>
          <w:color w:val="333333"/>
          <w:sz w:val="21"/>
          <w:szCs w:val="21"/>
        </w:rPr>
      </w:pPr>
      <w:hyperlink r:id="rId13" w:tgtFrame="_blank" w:history="1">
        <w:r>
          <w:rPr>
            <w:rStyle w:val="Hypertextovprepojenie"/>
            <w:rFonts w:ascii="Roboto" w:hAnsi="Roboto" w:cs="Helvetica"/>
            <w:sz w:val="21"/>
            <w:szCs w:val="21"/>
          </w:rPr>
          <w:t>@</w:t>
        </w:r>
        <w:proofErr w:type="spellStart"/>
        <w:r>
          <w:rPr>
            <w:rStyle w:val="Hypertextovprepojenie"/>
            <w:rFonts w:ascii="Roboto" w:hAnsi="Roboto" w:cs="Helvetica"/>
            <w:sz w:val="21"/>
            <w:szCs w:val="21"/>
          </w:rPr>
          <w:t>hospodarske_noviny</w:t>
        </w:r>
        <w:proofErr w:type="spellEnd"/>
      </w:hyperlink>
      <w:r>
        <w:rPr>
          <w:rFonts w:ascii="Roboto" w:hAnsi="Roboto" w:cs="Helvetica"/>
          <w:color w:val="333333"/>
          <w:sz w:val="21"/>
          <w:szCs w:val="21"/>
        </w:rPr>
        <w:t xml:space="preserve"> </w:t>
      </w:r>
    </w:p>
    <w:p w:rsidR="00AB6883" w:rsidRPr="00AB6883" w:rsidRDefault="00AB6883" w:rsidP="00AB6883">
      <w:pPr>
        <w:shd w:val="clear" w:color="auto" w:fill="FFFFFF"/>
        <w:rPr>
          <w:rFonts w:ascii="Roboto" w:hAnsi="Roboto" w:cs="Helvetica"/>
          <w:color w:val="FF0000"/>
          <w:sz w:val="32"/>
          <w:szCs w:val="32"/>
        </w:rPr>
      </w:pPr>
      <w:r w:rsidRPr="00AB6883">
        <w:rPr>
          <w:rFonts w:ascii="Roboto" w:hAnsi="Roboto" w:cs="Helvetica"/>
          <w:color w:val="FF0000"/>
          <w:sz w:val="32"/>
          <w:szCs w:val="32"/>
        </w:rPr>
        <w:t xml:space="preserve">06.08.2021, 15:49 </w:t>
      </w:r>
    </w:p>
    <w:p w:rsidR="00AB6883" w:rsidRDefault="00AB6883" w:rsidP="004D5C27">
      <w:pPr>
        <w:pStyle w:val="Nadpis1"/>
        <w:shd w:val="clear" w:color="auto" w:fill="FFFFFF"/>
        <w:spacing w:before="75" w:after="75"/>
        <w:rPr>
          <w:rFonts w:ascii="Roboto" w:hAnsi="Roboto" w:cs="Helvetica"/>
          <w:color w:val="333333"/>
          <w:sz w:val="21"/>
          <w:szCs w:val="21"/>
        </w:rPr>
      </w:pPr>
      <w:r>
        <w:rPr>
          <w:rFonts w:cs="Helvetica"/>
          <w:b/>
          <w:bCs/>
          <w:color w:val="333333"/>
        </w:rPr>
        <w:t>Covid automat: Všetky okresy ostávajú zelené, o zmene by musela rozhodnúť vláda</w:t>
      </w:r>
      <w:r>
        <w:rPr>
          <w:rFonts w:ascii="Roboto" w:hAnsi="Roboto" w:cs="Helvetica"/>
          <w:noProof/>
          <w:color w:val="333333"/>
          <w:sz w:val="21"/>
          <w:szCs w:val="21"/>
        </w:rPr>
        <w:drawing>
          <wp:inline distT="0" distB="0" distL="0" distR="0" wp14:anchorId="3C39CFB1" wp14:editId="10E19B76">
            <wp:extent cx="476250" cy="476250"/>
            <wp:effectExtent l="0" t="0" r="0" b="0"/>
            <wp:docPr id="5" name="Obrázok 5" descr="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883" w:rsidRDefault="00AB6883" w:rsidP="00AB6883">
      <w:pPr>
        <w:shd w:val="clear" w:color="auto" w:fill="FFFFFF"/>
        <w:rPr>
          <w:rFonts w:ascii="Roboto" w:hAnsi="Roboto" w:cs="Helvetica"/>
          <w:color w:val="333333"/>
          <w:sz w:val="21"/>
          <w:szCs w:val="21"/>
        </w:rPr>
      </w:pPr>
      <w:r>
        <w:rPr>
          <w:rFonts w:ascii="Roboto" w:hAnsi="Roboto" w:cs="Helvetica"/>
          <w:color w:val="333333"/>
          <w:sz w:val="21"/>
          <w:szCs w:val="21"/>
        </w:rPr>
        <w:t xml:space="preserve">Autor: </w:t>
      </w:r>
      <w:hyperlink r:id="rId15" w:tooltip="kl" w:history="1">
        <w:proofErr w:type="spellStart"/>
        <w:r>
          <w:rPr>
            <w:rStyle w:val="Hypertextovprepojenie"/>
            <w:rFonts w:ascii="Roboto" w:hAnsi="Roboto" w:cs="Helvetica"/>
            <w:sz w:val="21"/>
            <w:szCs w:val="21"/>
          </w:rPr>
          <w:t>kl</w:t>
        </w:r>
        <w:proofErr w:type="spellEnd"/>
      </w:hyperlink>
      <w:r>
        <w:rPr>
          <w:rFonts w:ascii="Roboto" w:hAnsi="Roboto" w:cs="Helvetica"/>
          <w:color w:val="333333"/>
          <w:sz w:val="21"/>
          <w:szCs w:val="21"/>
        </w:rPr>
        <w:t xml:space="preserve"> </w:t>
      </w:r>
    </w:p>
    <w:p w:rsidR="00AB6883" w:rsidRDefault="00AB6883" w:rsidP="00AB6883">
      <w:pPr>
        <w:pStyle w:val="Normlnywebov"/>
        <w:shd w:val="clear" w:color="auto" w:fill="FFFFFF"/>
        <w:spacing w:line="420" w:lineRule="atLeast"/>
        <w:rPr>
          <w:rFonts w:ascii="Lora" w:hAnsi="Lora" w:cs="Helvetica"/>
          <w:color w:val="333333"/>
          <w:sz w:val="27"/>
          <w:szCs w:val="27"/>
        </w:rPr>
      </w:pPr>
      <w:bookmarkStart w:id="0" w:name="_GoBack"/>
      <w:bookmarkEnd w:id="0"/>
      <w:r>
        <w:rPr>
          <w:rFonts w:ascii="Lora" w:hAnsi="Lora" w:cs="Helvetica"/>
          <w:color w:val="333333"/>
          <w:sz w:val="27"/>
          <w:szCs w:val="27"/>
        </w:rPr>
        <w:t>Počet prípadov koronavírusu na Slovensku síce mierne rastie a prevláda infekčný delta variant, opatrenia sa však zatiaľ meniť nebudú.</w:t>
      </w:r>
    </w:p>
    <w:p w:rsidR="00AB6883" w:rsidRDefault="00AB6883" w:rsidP="00AB6883">
      <w:pPr>
        <w:shd w:val="clear" w:color="auto" w:fill="FFFFFF"/>
        <w:rPr>
          <w:rFonts w:ascii="Roboto" w:hAnsi="Roboto" w:cs="Helvetica"/>
          <w:color w:val="333333"/>
          <w:sz w:val="21"/>
          <w:szCs w:val="21"/>
        </w:rPr>
      </w:pPr>
      <w:r>
        <w:rPr>
          <w:rFonts w:ascii="Roboto" w:hAnsi="Roboto" w:cs="Helvetica"/>
          <w:noProof/>
          <w:color w:val="333333"/>
          <w:sz w:val="21"/>
          <w:szCs w:val="21"/>
          <w:lang w:eastAsia="sk-SK"/>
        </w:rPr>
        <w:lastRenderedPageBreak/>
        <w:drawing>
          <wp:inline distT="0" distB="0" distL="0" distR="0">
            <wp:extent cx="3876313" cy="2586655"/>
            <wp:effectExtent l="0" t="0" r="0" b="4445"/>
            <wp:docPr id="4" name="Obrázok 4" descr="Covid automat: Všetky okresy ostávajú zelené, o zmene by musela rozhodnúť vlá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vid automat: Všetky okresy ostávajú zelené, o zmene by musela rozhodnúť vlád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409" cy="258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883" w:rsidRDefault="00AB6883" w:rsidP="00AB6883">
      <w:pPr>
        <w:shd w:val="clear" w:color="auto" w:fill="F0F1F2"/>
        <w:rPr>
          <w:rFonts w:ascii="Roboto" w:hAnsi="Roboto" w:cs="Helvetica"/>
          <w:color w:val="7D7E80"/>
          <w:sz w:val="18"/>
          <w:szCs w:val="18"/>
        </w:rPr>
      </w:pPr>
      <w:r>
        <w:rPr>
          <w:rFonts w:ascii="Roboto" w:hAnsi="Roboto" w:cs="Helvetica"/>
          <w:color w:val="7D7E80"/>
          <w:sz w:val="18"/>
          <w:szCs w:val="18"/>
        </w:rPr>
        <w:t xml:space="preserve">Zdroj: TASR - Radovan </w:t>
      </w:r>
      <w:proofErr w:type="spellStart"/>
      <w:r>
        <w:rPr>
          <w:rFonts w:ascii="Roboto" w:hAnsi="Roboto" w:cs="Helvetica"/>
          <w:color w:val="7D7E80"/>
          <w:sz w:val="18"/>
          <w:szCs w:val="18"/>
        </w:rPr>
        <w:t>Stoklasa</w:t>
      </w:r>
      <w:proofErr w:type="spellEnd"/>
    </w:p>
    <w:p w:rsidR="00AB6883" w:rsidRDefault="00AB6883" w:rsidP="00AB6883">
      <w:pPr>
        <w:pStyle w:val="Normlnywebov"/>
        <w:shd w:val="clear" w:color="auto" w:fill="FFFFFF"/>
        <w:spacing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color w:val="333333"/>
          <w:sz w:val="27"/>
          <w:szCs w:val="27"/>
        </w:rPr>
        <w:t>Covid automat sa na Slovensku opäť nebude meniť a všetky okresy tak budú aj počas nasledujúceho týždňa od 9. augusta zelené. </w:t>
      </w:r>
    </w:p>
    <w:p w:rsidR="00AB6883" w:rsidRDefault="00AB6883" w:rsidP="00AB6883">
      <w:pPr>
        <w:pStyle w:val="Normlnywebov"/>
        <w:shd w:val="clear" w:color="auto" w:fill="FFFFFF"/>
        <w:spacing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color w:val="333333"/>
          <w:sz w:val="27"/>
          <w:szCs w:val="27"/>
        </w:rPr>
        <w:t>Počet prípadov koronavírusu na Slovensku síce mierne rastie a prevláda infekčný delta variant, opatrenia sa však zatiaľ meniť nebudú.</w:t>
      </w:r>
    </w:p>
    <w:p w:rsidR="00AB6883" w:rsidRDefault="00AB6883" w:rsidP="00AB6883">
      <w:pPr>
        <w:shd w:val="clear" w:color="auto" w:fill="FFFFFF"/>
        <w:spacing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noProof/>
          <w:color w:val="003067"/>
          <w:sz w:val="27"/>
          <w:szCs w:val="27"/>
          <w:lang w:eastAsia="sk-SK"/>
        </w:rPr>
        <w:drawing>
          <wp:inline distT="0" distB="0" distL="0" distR="0">
            <wp:extent cx="1816100" cy="1236345"/>
            <wp:effectExtent l="0" t="0" r="0" b="1905"/>
            <wp:docPr id="3" name="Obrázok 3" descr="Slovensko ovládla delta. Koncom júla už tvorila väčšinu nových prípadov">
              <a:hlinkClick xmlns:a="http://schemas.openxmlformats.org/drawingml/2006/main" r:id="rId17" tooltip="&quot;Slovensko ovládla delta. Koncom júla už tvorila väčšinu nových prípad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o ovládla delta. Koncom júla už tvorila väčšinu nových prípadov">
                      <a:hlinkClick r:id="rId17" tooltip="&quot;Slovensko ovládla delta. Koncom júla už tvorila väčšinu nových prípad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883" w:rsidRDefault="00AB6883" w:rsidP="00AB6883">
      <w:pPr>
        <w:shd w:val="clear" w:color="auto" w:fill="FFFFFF"/>
        <w:spacing w:line="420" w:lineRule="atLeast"/>
        <w:rPr>
          <w:rFonts w:ascii="Lora" w:hAnsi="Lora" w:cs="Helvetica"/>
          <w:color w:val="7D7E80"/>
          <w:sz w:val="27"/>
          <w:szCs w:val="27"/>
        </w:rPr>
      </w:pPr>
      <w:hyperlink r:id="rId19" w:tooltip="Slovensko" w:history="1">
        <w:r>
          <w:rPr>
            <w:rFonts w:ascii="Lora" w:hAnsi="Lora" w:cs="Helvetica"/>
            <w:color w:val="0089D0"/>
            <w:sz w:val="27"/>
            <w:szCs w:val="27"/>
          </w:rPr>
          <w:t>Slovensko</w:t>
        </w:r>
      </w:hyperlink>
      <w:r>
        <w:rPr>
          <w:rFonts w:ascii="Lora" w:hAnsi="Lora" w:cs="Helvetica"/>
          <w:color w:val="7D7E80"/>
          <w:sz w:val="27"/>
          <w:szCs w:val="27"/>
        </w:rPr>
        <w:t xml:space="preserve"> </w:t>
      </w:r>
    </w:p>
    <w:p w:rsidR="00AB6883" w:rsidRDefault="00AB6883" w:rsidP="00AB6883">
      <w:pPr>
        <w:pStyle w:val="Nadpis3"/>
        <w:shd w:val="clear" w:color="auto" w:fill="FFFFFF"/>
        <w:spacing w:before="75" w:after="75"/>
        <w:rPr>
          <w:rFonts w:cs="Helvetica"/>
          <w:b/>
          <w:bCs/>
          <w:color w:val="333333"/>
        </w:rPr>
      </w:pPr>
      <w:hyperlink r:id="rId20" w:tooltip="Slovensko ovládla delta. Koncom júla už tvorila väčšinu nových prípadov" w:history="1">
        <w:r>
          <w:rPr>
            <w:rFonts w:cs="Helvetica"/>
            <w:b/>
            <w:bCs/>
            <w:color w:val="003067"/>
          </w:rPr>
          <w:t>Slovensko ovládla delta. Koncom júla už tvorila väčšinu nových prípadov</w:t>
        </w:r>
      </w:hyperlink>
    </w:p>
    <w:p w:rsidR="00AB6883" w:rsidRDefault="00AB6883" w:rsidP="00AB6883">
      <w:pPr>
        <w:pStyle w:val="Normlnywebov"/>
        <w:shd w:val="clear" w:color="auto" w:fill="FFFFFF"/>
        <w:spacing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color w:val="333333"/>
          <w:sz w:val="27"/>
          <w:szCs w:val="27"/>
        </w:rPr>
        <w:t>​Prípadnú zmenu rozdelenia okresov by musela schváliť vláda. A tá má teraz letnú prestávku.</w:t>
      </w:r>
    </w:p>
    <w:p w:rsidR="00AB6883" w:rsidRDefault="00AB6883" w:rsidP="00AB6883">
      <w:pPr>
        <w:pStyle w:val="Normlnywebov"/>
        <w:shd w:val="clear" w:color="auto" w:fill="FFFFFF"/>
        <w:spacing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Style w:val="Zvraznenie"/>
          <w:rFonts w:ascii="Lora" w:hAnsi="Lora" w:cs="Helvetica"/>
          <w:color w:val="333333"/>
          <w:sz w:val="27"/>
          <w:szCs w:val="27"/>
        </w:rPr>
        <w:t>"Nateraz platí rozdelenie okresov podľa mapy okresov, schválené uznesením vlády SR s účinnosťou od 19. júla 2021. To znamená, že všetky okresy sa aktuálne nachádzajú v zelenej farbe. O zmenách rozdelenia okresov podľa COVID automatu rozhoduje vláda SR svojím uznesením,"</w:t>
      </w:r>
      <w:r>
        <w:rPr>
          <w:rFonts w:ascii="Lora" w:hAnsi="Lora" w:cs="Helvetica"/>
          <w:color w:val="333333"/>
          <w:sz w:val="27"/>
          <w:szCs w:val="27"/>
        </w:rPr>
        <w:t xml:space="preserve"> informoval rezort zdravotníctva.</w:t>
      </w:r>
    </w:p>
    <w:p w:rsidR="00AB6883" w:rsidRDefault="00AB6883" w:rsidP="00AB6883">
      <w:pPr>
        <w:pStyle w:val="Normlnywebov"/>
        <w:shd w:val="clear" w:color="auto" w:fill="FFFFFF"/>
        <w:spacing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color w:val="333333"/>
          <w:sz w:val="27"/>
          <w:szCs w:val="27"/>
        </w:rPr>
        <w:pict/>
      </w:r>
      <w:r>
        <w:rPr>
          <w:rStyle w:val="Siln"/>
          <w:rFonts w:ascii="Lora" w:hAnsi="Lora" w:cs="Helvetica"/>
          <w:color w:val="333333"/>
          <w:sz w:val="27"/>
          <w:szCs w:val="27"/>
        </w:rPr>
        <w:t>Čo platí v zelených okresoch (zdroj: ÚVZ SR):</w:t>
      </w:r>
    </w:p>
    <w:p w:rsidR="00AB6883" w:rsidRDefault="00AB6883" w:rsidP="00AB68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color w:val="333333"/>
          <w:sz w:val="27"/>
          <w:szCs w:val="27"/>
        </w:rPr>
        <w:lastRenderedPageBreak/>
        <w:t>pri vstupe na svadobné hostiny, kary, večierky a podobné podujatia v prevádzkach verejného stravovania je potrebné mať negatívny výsledok RT-PCR/LAMP testu nie starší ako 72 hodín alebo antigénového testu nie staršieho ako 24 hodín,</w:t>
      </w:r>
    </w:p>
    <w:p w:rsidR="00AB6883" w:rsidRDefault="00AB6883" w:rsidP="00AB68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color w:val="333333"/>
          <w:sz w:val="27"/>
          <w:szCs w:val="27"/>
        </w:rPr>
        <w:t xml:space="preserve">pri státí na takýchto udalostiach platí </w:t>
      </w:r>
      <w:proofErr w:type="spellStart"/>
      <w:r>
        <w:rPr>
          <w:rFonts w:ascii="Lora" w:hAnsi="Lora" w:cs="Helvetica"/>
          <w:color w:val="333333"/>
          <w:sz w:val="27"/>
          <w:szCs w:val="27"/>
        </w:rPr>
        <w:t>zaplnenosť</w:t>
      </w:r>
      <w:proofErr w:type="spellEnd"/>
      <w:r>
        <w:rPr>
          <w:rFonts w:ascii="Lora" w:hAnsi="Lora" w:cs="Helvetica"/>
          <w:color w:val="333333"/>
          <w:sz w:val="27"/>
          <w:szCs w:val="27"/>
        </w:rPr>
        <w:t xml:space="preserve"> do 50 percent kapacity priestoru. V interiéri môže byť maximálne 500 osôb, v exteriéri maximálne 1000 osôb. Pri sedení sa môže priestor zaplniť do 75 percent kapacity. V interiéri môže byť maximálne 500 osôb, v exteriéri maximálne 1000 osôb,</w:t>
      </w:r>
    </w:p>
    <w:p w:rsidR="00AB6883" w:rsidRDefault="00AB6883" w:rsidP="00AB68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color w:val="333333"/>
          <w:sz w:val="27"/>
          <w:szCs w:val="27"/>
        </w:rPr>
        <w:t>v interiéroch obchodných domov naďalej platí zákaz konzumácie jedál a nápojov. Netýka sa to však prevádzok verejného stravovania v obchodných domoch,</w:t>
      </w:r>
    </w:p>
    <w:p w:rsidR="00AB6883" w:rsidRDefault="00AB6883" w:rsidP="00AB68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color w:val="333333"/>
          <w:sz w:val="27"/>
          <w:szCs w:val="27"/>
        </w:rPr>
        <w:t>pre vstup do vnútorných služieb prevádzok akvaparkov sa vyžaduje negatívny antigénový test nie starší ako 24 hodín, RT-PCR/LAMP nie starší ako 72 hodín. Deti do 12 rokov ho nepotrebujú. Obsadenosť môže byť najviac 50 percent kapacity sektoru alebo maximálny počet zákazníkov 1000,</w:t>
      </w:r>
    </w:p>
    <w:p w:rsidR="00AB6883" w:rsidRDefault="00AB6883" w:rsidP="00AB68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color w:val="333333"/>
          <w:sz w:val="27"/>
          <w:szCs w:val="27"/>
        </w:rPr>
        <w:t>vo fitnescentrách môže byť najviac 50 zákazníkov alebo jeden zákazník na 15 štvorcových metrov,</w:t>
      </w:r>
    </w:p>
    <w:p w:rsidR="00AB6883" w:rsidRDefault="00AB6883" w:rsidP="00AB68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ora" w:hAnsi="Lora" w:cs="Helvetica"/>
          <w:color w:val="333333"/>
          <w:sz w:val="27"/>
          <w:szCs w:val="27"/>
        </w:rPr>
      </w:pPr>
      <w:r>
        <w:rPr>
          <w:rFonts w:ascii="Lora" w:hAnsi="Lora" w:cs="Helvetica"/>
          <w:color w:val="333333"/>
          <w:sz w:val="27"/>
          <w:szCs w:val="27"/>
        </w:rPr>
        <w:t>pre divadelné, filmové, hudobné alebo iné umelecké predstavenia v zelených okresoch platí, že v interiéri môže byť najviac 500 ľudí a v exteriéri najviac 1000 ľudí.</w:t>
      </w:r>
    </w:p>
    <w:p w:rsidR="00AB6883" w:rsidRDefault="00AB6883"/>
    <w:sectPr w:rsidR="00AB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Lor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3357"/>
    <w:multiLevelType w:val="multilevel"/>
    <w:tmpl w:val="916E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C0"/>
    <w:rsid w:val="00042308"/>
    <w:rsid w:val="00055364"/>
    <w:rsid w:val="001978F0"/>
    <w:rsid w:val="00293B00"/>
    <w:rsid w:val="002A24ED"/>
    <w:rsid w:val="0036799F"/>
    <w:rsid w:val="00376721"/>
    <w:rsid w:val="003D62F0"/>
    <w:rsid w:val="00480DC0"/>
    <w:rsid w:val="004D3580"/>
    <w:rsid w:val="004D5C27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83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paragraph" w:styleId="Nadpis1">
    <w:name w:val="heading 1"/>
    <w:basedOn w:val="Normlny"/>
    <w:link w:val="Nadpis1Char"/>
    <w:uiPriority w:val="9"/>
    <w:qFormat/>
    <w:rsid w:val="00AB6883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B6883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0DC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480DC0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AB6883"/>
    <w:rPr>
      <w:rFonts w:ascii="inherit" w:eastAsia="Times New Roman" w:hAnsi="inherit" w:cs="Times New Roman"/>
      <w:kern w:val="36"/>
      <w:sz w:val="54"/>
      <w:szCs w:val="5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B6883"/>
    <w:rPr>
      <w:rFonts w:ascii="inherit" w:eastAsia="Times New Roman" w:hAnsi="inherit" w:cs="Times New Roman"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AB6883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AB68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hares">
    <w:name w:val="shares"/>
    <w:basedOn w:val="Predvolenpsmoodseku"/>
    <w:rsid w:val="00AB6883"/>
  </w:style>
  <w:style w:type="character" w:customStyle="1" w:styleId="fb-comments-count">
    <w:name w:val="fb-comments-count"/>
    <w:basedOn w:val="Predvolenpsmoodseku"/>
    <w:rsid w:val="00AB6883"/>
  </w:style>
  <w:style w:type="character" w:styleId="Zvraznenie">
    <w:name w:val="Emphasis"/>
    <w:basedOn w:val="Predvolenpsmoodseku"/>
    <w:uiPriority w:val="20"/>
    <w:qFormat/>
    <w:rsid w:val="00AB68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paragraph" w:styleId="Nadpis1">
    <w:name w:val="heading 1"/>
    <w:basedOn w:val="Normlny"/>
    <w:link w:val="Nadpis1Char"/>
    <w:uiPriority w:val="9"/>
    <w:qFormat/>
    <w:rsid w:val="00AB6883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B6883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0DC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480DC0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AB6883"/>
    <w:rPr>
      <w:rFonts w:ascii="inherit" w:eastAsia="Times New Roman" w:hAnsi="inherit" w:cs="Times New Roman"/>
      <w:kern w:val="36"/>
      <w:sz w:val="54"/>
      <w:szCs w:val="5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B6883"/>
    <w:rPr>
      <w:rFonts w:ascii="inherit" w:eastAsia="Times New Roman" w:hAnsi="inherit" w:cs="Times New Roman"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AB6883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AB68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hares">
    <w:name w:val="shares"/>
    <w:basedOn w:val="Predvolenpsmoodseku"/>
    <w:rsid w:val="00AB6883"/>
  </w:style>
  <w:style w:type="character" w:customStyle="1" w:styleId="fb-comments-count">
    <w:name w:val="fb-comments-count"/>
    <w:basedOn w:val="Predvolenpsmoodseku"/>
    <w:rsid w:val="00AB6883"/>
  </w:style>
  <w:style w:type="character" w:styleId="Zvraznenie">
    <w:name w:val="Emphasis"/>
    <w:basedOn w:val="Predvolenpsmoodseku"/>
    <w:uiPriority w:val="20"/>
    <w:qFormat/>
    <w:rsid w:val="00AB68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7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29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70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85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8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2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3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872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9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8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51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2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86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60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722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9694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hospodarske_noviny/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uvzsr.sk/index.php?view=article&amp;catid=250:koronavirus-2019-ncov&amp;id=4823:236-vyhlaka-uradu-verejneho-zdravotnictva-slovenskej-republikynktorou-sa-dopa-vyhlakan-2332021-vv-sr&amp;tmpl=component&amp;print=1&amp;layout=default&amp;page=&amp;option=com_content&amp;Itemid=153" TargetMode="External"/><Relationship Id="rId12" Type="http://schemas.openxmlformats.org/officeDocument/2006/relationships/hyperlink" Target="https://slovensko.hnonline.sk/6664808-covid-automat-vsetky-okresy-ostavaju-zelene-o-zmene-by-musela-rozhodnut-vlada" TargetMode="External"/><Relationship Id="rId17" Type="http://schemas.openxmlformats.org/officeDocument/2006/relationships/hyperlink" Target="https://slovensko.hnonline.sk/6493889-slovensko-ovladla-delta-koncom-jula-uz-tvorila-vacsinu-novych-pripadov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slovensko.hnonline.sk/6493889-slovensko-ovladla-delta-koncom-jula-uz-tvorila-vacsinu-novych-pripad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4823:236-vyhlaka-uradu-verejneho-zdravotnictva-slovenskej-republikynktorou-sa-dopa-vyhlakan-2332021-vv-sr&amp;catid=250:koronavirus-2019-ncov&amp;Itemid=153" TargetMode="External"/><Relationship Id="rId11" Type="http://schemas.openxmlformats.org/officeDocument/2006/relationships/hyperlink" Target="https://www.uvzsr.sk/docs/info/ut/vyhlaska_23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nonline.sk/autori/24050-k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slovensko.hnonline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8452144ff4ebe1a8e63e2230a0c9ed3752f80682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3</cp:revision>
  <dcterms:created xsi:type="dcterms:W3CDTF">2021-08-06T20:11:00Z</dcterms:created>
  <dcterms:modified xsi:type="dcterms:W3CDTF">2021-08-06T20:27:00Z</dcterms:modified>
</cp:coreProperties>
</file>